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08" w:rsidRPr="00584C08" w:rsidRDefault="00584C08" w:rsidP="00584C08">
      <w:pPr>
        <w:jc w:val="center"/>
        <w:rPr>
          <w:b/>
          <w:sz w:val="28"/>
        </w:rPr>
      </w:pPr>
      <w:r w:rsidRPr="00584C08">
        <w:rPr>
          <w:b/>
          <w:sz w:val="28"/>
        </w:rPr>
        <w:t>MULTIMEDIA—GREEN SCREEN POP-UP VIDEO PROJECT</w:t>
      </w:r>
    </w:p>
    <w:p w:rsidR="007F1BAC" w:rsidRDefault="00584C08" w:rsidP="00584C08">
      <w:pPr>
        <w:jc w:val="center"/>
      </w:pPr>
      <w:r>
        <w:rPr>
          <w:noProof/>
          <w:color w:val="0000FF"/>
        </w:rPr>
        <w:drawing>
          <wp:inline distT="0" distB="0" distL="0" distR="0">
            <wp:extent cx="4397828" cy="2751696"/>
            <wp:effectExtent l="0" t="0" r="3175" b="0"/>
            <wp:docPr id="1" name="Picture 1" descr="http://stwot.motortrend.com/files/2011/12/2012-Fiat-500-Abarth-Pop-Up-Video-4-1024x64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wot.motortrend.com/files/2011/12/2012-Fiat-500-Abarth-Pop-Up-Video-4-1024x64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4730" cy="2756015"/>
                    </a:xfrm>
                    <a:prstGeom prst="rect">
                      <a:avLst/>
                    </a:prstGeom>
                    <a:noFill/>
                    <a:ln>
                      <a:noFill/>
                    </a:ln>
                  </pic:spPr>
                </pic:pic>
              </a:graphicData>
            </a:graphic>
          </wp:inline>
        </w:drawing>
      </w:r>
      <w:bookmarkStart w:id="0" w:name="_GoBack"/>
      <w:bookmarkEnd w:id="0"/>
    </w:p>
    <w:p w:rsidR="00F45C81" w:rsidRPr="00F45C81" w:rsidRDefault="00F45C81" w:rsidP="00584C08">
      <w:pPr>
        <w:jc w:val="center"/>
        <w:rPr>
          <w:b/>
          <w:i/>
          <w:sz w:val="20"/>
        </w:rPr>
      </w:pPr>
      <w:r w:rsidRPr="00F45C81">
        <w:rPr>
          <w:b/>
          <w:i/>
          <w:sz w:val="20"/>
        </w:rPr>
        <w:t>Write an outline (or word for word) of what you plan to talk about and practice first! Attach script/outline.</w:t>
      </w:r>
    </w:p>
    <w:tbl>
      <w:tblPr>
        <w:tblStyle w:val="TableGrid"/>
        <w:tblW w:w="0" w:type="auto"/>
        <w:tblLook w:val="04A0" w:firstRow="1" w:lastRow="0" w:firstColumn="1" w:lastColumn="0" w:noHBand="0" w:noVBand="1"/>
      </w:tblPr>
      <w:tblGrid>
        <w:gridCol w:w="3192"/>
        <w:gridCol w:w="4386"/>
        <w:gridCol w:w="990"/>
        <w:gridCol w:w="900"/>
      </w:tblGrid>
      <w:tr w:rsidR="00584C08" w:rsidRPr="00584C08" w:rsidTr="00584C08">
        <w:tc>
          <w:tcPr>
            <w:tcW w:w="3192" w:type="dxa"/>
          </w:tcPr>
          <w:p w:rsidR="00584C08" w:rsidRPr="00584C08" w:rsidRDefault="00584C08">
            <w:pPr>
              <w:rPr>
                <w:b/>
                <w:i/>
              </w:rPr>
            </w:pPr>
            <w:r w:rsidRPr="00584C08">
              <w:rPr>
                <w:b/>
                <w:i/>
              </w:rPr>
              <w:t>Requirement</w:t>
            </w:r>
          </w:p>
        </w:tc>
        <w:tc>
          <w:tcPr>
            <w:tcW w:w="4386" w:type="dxa"/>
          </w:tcPr>
          <w:p w:rsidR="00584C08" w:rsidRPr="00584C08" w:rsidRDefault="00584C08">
            <w:pPr>
              <w:rPr>
                <w:b/>
                <w:i/>
              </w:rPr>
            </w:pPr>
            <w:r w:rsidRPr="00584C08">
              <w:rPr>
                <w:b/>
                <w:i/>
              </w:rPr>
              <w:t>Details for Grading</w:t>
            </w:r>
          </w:p>
        </w:tc>
        <w:tc>
          <w:tcPr>
            <w:tcW w:w="990" w:type="dxa"/>
          </w:tcPr>
          <w:p w:rsidR="00584C08" w:rsidRPr="00584C08" w:rsidRDefault="00584C08" w:rsidP="00584C08">
            <w:pPr>
              <w:jc w:val="center"/>
              <w:rPr>
                <w:b/>
                <w:i/>
              </w:rPr>
            </w:pPr>
            <w:r w:rsidRPr="00584C08">
              <w:rPr>
                <w:b/>
                <w:i/>
              </w:rPr>
              <w:t>Points</w:t>
            </w:r>
          </w:p>
        </w:tc>
        <w:tc>
          <w:tcPr>
            <w:tcW w:w="900" w:type="dxa"/>
          </w:tcPr>
          <w:p w:rsidR="00584C08" w:rsidRPr="00584C08" w:rsidRDefault="00584C08" w:rsidP="00584C08">
            <w:pPr>
              <w:jc w:val="center"/>
              <w:rPr>
                <w:b/>
                <w:i/>
              </w:rPr>
            </w:pPr>
            <w:r w:rsidRPr="00584C08">
              <w:rPr>
                <w:b/>
                <w:i/>
              </w:rPr>
              <w:t>Deduct</w:t>
            </w:r>
          </w:p>
        </w:tc>
      </w:tr>
      <w:tr w:rsidR="00584C08" w:rsidTr="00584C08">
        <w:tc>
          <w:tcPr>
            <w:tcW w:w="3192" w:type="dxa"/>
          </w:tcPr>
          <w:p w:rsidR="00584C08" w:rsidRDefault="00584C08">
            <w:r>
              <w:t>Must include YOU in front of the green screen and you should talk about yourself</w:t>
            </w:r>
            <w:r w:rsidR="00CC6055">
              <w:t xml:space="preserve"> or some topic you are excited about</w:t>
            </w:r>
            <w:r>
              <w:t xml:space="preserve">… fast. </w:t>
            </w:r>
          </w:p>
        </w:tc>
        <w:tc>
          <w:tcPr>
            <w:tcW w:w="4386" w:type="dxa"/>
          </w:tcPr>
          <w:p w:rsidR="00584C08" w:rsidRPr="00584C08" w:rsidRDefault="00584C08">
            <w:pPr>
              <w:rPr>
                <w:sz w:val="20"/>
              </w:rPr>
            </w:pPr>
            <w:r w:rsidRPr="00584C08">
              <w:rPr>
                <w:sz w:val="20"/>
                <w:u w:val="single"/>
              </w:rPr>
              <w:t>AUDIO</w:t>
            </w:r>
            <w:r w:rsidRPr="00584C08">
              <w:rPr>
                <w:sz w:val="20"/>
              </w:rPr>
              <w:t>: Quality of oration, understandability, “fun” of tone, and volume (</w:t>
            </w:r>
            <w:proofErr w:type="spellStart"/>
            <w:r w:rsidRPr="00584C08">
              <w:rPr>
                <w:sz w:val="20"/>
              </w:rPr>
              <w:t>gotta</w:t>
            </w:r>
            <w:proofErr w:type="spellEnd"/>
            <w:r w:rsidRPr="00584C08">
              <w:rPr>
                <w:sz w:val="20"/>
              </w:rPr>
              <w:t xml:space="preserve"> hear </w:t>
            </w:r>
            <w:proofErr w:type="spellStart"/>
            <w:r w:rsidRPr="00584C08">
              <w:rPr>
                <w:sz w:val="20"/>
              </w:rPr>
              <w:t>ya</w:t>
            </w:r>
            <w:proofErr w:type="spellEnd"/>
            <w:r w:rsidRPr="00584C08">
              <w:rPr>
                <w:sz w:val="20"/>
              </w:rPr>
              <w:t>!)</w:t>
            </w:r>
            <w:r w:rsidR="00CC6055">
              <w:rPr>
                <w:sz w:val="20"/>
              </w:rPr>
              <w:t xml:space="preserve">  --10 </w:t>
            </w:r>
            <w:proofErr w:type="spellStart"/>
            <w:r w:rsidR="00CC6055">
              <w:rPr>
                <w:sz w:val="20"/>
              </w:rPr>
              <w:t>pts</w:t>
            </w:r>
            <w:proofErr w:type="spellEnd"/>
          </w:p>
          <w:p w:rsidR="00584C08" w:rsidRPr="00584C08" w:rsidRDefault="00584C08">
            <w:pPr>
              <w:rPr>
                <w:sz w:val="20"/>
              </w:rPr>
            </w:pPr>
            <w:r w:rsidRPr="00584C08">
              <w:rPr>
                <w:sz w:val="20"/>
                <w:u w:val="single"/>
              </w:rPr>
              <w:t>VIDEO</w:t>
            </w:r>
            <w:r w:rsidRPr="00584C08">
              <w:rPr>
                <w:sz w:val="20"/>
              </w:rPr>
              <w:t>: Background keyed out in Premiere (quality of keying)</w:t>
            </w:r>
            <w:r w:rsidR="00CC6055">
              <w:rPr>
                <w:sz w:val="20"/>
              </w:rPr>
              <w:t xml:space="preserve">  --20 </w:t>
            </w:r>
            <w:proofErr w:type="spellStart"/>
            <w:r w:rsidR="00CC6055">
              <w:rPr>
                <w:sz w:val="20"/>
              </w:rPr>
              <w:t>pts</w:t>
            </w:r>
            <w:proofErr w:type="spellEnd"/>
          </w:p>
        </w:tc>
        <w:tc>
          <w:tcPr>
            <w:tcW w:w="990" w:type="dxa"/>
          </w:tcPr>
          <w:p w:rsidR="00584C08" w:rsidRDefault="00CC6055" w:rsidP="00DB21BE">
            <w:pPr>
              <w:jc w:val="right"/>
            </w:pPr>
            <w:r>
              <w:t>30</w:t>
            </w:r>
          </w:p>
        </w:tc>
        <w:tc>
          <w:tcPr>
            <w:tcW w:w="900" w:type="dxa"/>
          </w:tcPr>
          <w:p w:rsidR="00584C08" w:rsidRDefault="00584C08"/>
        </w:tc>
      </w:tr>
      <w:tr w:rsidR="00584C08" w:rsidTr="00584C08">
        <w:tc>
          <w:tcPr>
            <w:tcW w:w="3192" w:type="dxa"/>
          </w:tcPr>
          <w:p w:rsidR="00584C08" w:rsidRDefault="00584C08">
            <w:r>
              <w:t xml:space="preserve">Motion background is used behind subject </w:t>
            </w:r>
          </w:p>
        </w:tc>
        <w:tc>
          <w:tcPr>
            <w:tcW w:w="4386" w:type="dxa"/>
          </w:tcPr>
          <w:p w:rsidR="00584C08" w:rsidRPr="00584C08" w:rsidRDefault="00584C08">
            <w:pPr>
              <w:rPr>
                <w:sz w:val="20"/>
              </w:rPr>
            </w:pPr>
            <w:r w:rsidRPr="00584C08">
              <w:rPr>
                <w:sz w:val="20"/>
              </w:rPr>
              <w:t>Should not be too distracting, but should be fun to match overall theme and should be high quality</w:t>
            </w:r>
          </w:p>
        </w:tc>
        <w:tc>
          <w:tcPr>
            <w:tcW w:w="990" w:type="dxa"/>
          </w:tcPr>
          <w:p w:rsidR="00584C08" w:rsidRDefault="00CC6055" w:rsidP="00DB21BE">
            <w:pPr>
              <w:jc w:val="right"/>
            </w:pPr>
            <w:r>
              <w:t>10</w:t>
            </w:r>
          </w:p>
        </w:tc>
        <w:tc>
          <w:tcPr>
            <w:tcW w:w="900" w:type="dxa"/>
          </w:tcPr>
          <w:p w:rsidR="00584C08" w:rsidRDefault="00584C08"/>
        </w:tc>
      </w:tr>
      <w:tr w:rsidR="00584C08" w:rsidTr="00584C08">
        <w:tc>
          <w:tcPr>
            <w:tcW w:w="3192" w:type="dxa"/>
          </w:tcPr>
          <w:p w:rsidR="00584C08" w:rsidRDefault="00584C08">
            <w:r>
              <w:t>Acting/Emotion</w:t>
            </w:r>
          </w:p>
        </w:tc>
        <w:tc>
          <w:tcPr>
            <w:tcW w:w="4386" w:type="dxa"/>
          </w:tcPr>
          <w:p w:rsidR="00584C08" w:rsidRPr="00584C08" w:rsidRDefault="00584C08" w:rsidP="00CC6055">
            <w:pPr>
              <w:rPr>
                <w:sz w:val="20"/>
              </w:rPr>
            </w:pPr>
            <w:r w:rsidRPr="00584C08">
              <w:rPr>
                <w:sz w:val="20"/>
              </w:rPr>
              <w:t xml:space="preserve">Despite your eagerness to talk </w:t>
            </w:r>
            <w:r w:rsidR="00CC6055">
              <w:rPr>
                <w:sz w:val="20"/>
              </w:rPr>
              <w:t>on camera</w:t>
            </w:r>
            <w:r w:rsidRPr="00584C08">
              <w:rPr>
                <w:sz w:val="20"/>
              </w:rPr>
              <w:t>, this should be upbeat… even obnoxious. Act!</w:t>
            </w:r>
          </w:p>
        </w:tc>
        <w:tc>
          <w:tcPr>
            <w:tcW w:w="990" w:type="dxa"/>
          </w:tcPr>
          <w:p w:rsidR="00584C08" w:rsidRDefault="00CC6055" w:rsidP="00DB21BE">
            <w:pPr>
              <w:jc w:val="right"/>
            </w:pPr>
            <w:r>
              <w:t>10</w:t>
            </w:r>
          </w:p>
        </w:tc>
        <w:tc>
          <w:tcPr>
            <w:tcW w:w="900" w:type="dxa"/>
          </w:tcPr>
          <w:p w:rsidR="00584C08" w:rsidRDefault="00584C08"/>
        </w:tc>
      </w:tr>
      <w:tr w:rsidR="00584C08" w:rsidTr="00584C08">
        <w:tc>
          <w:tcPr>
            <w:tcW w:w="3192" w:type="dxa"/>
          </w:tcPr>
          <w:p w:rsidR="00584C08" w:rsidRDefault="00584C08">
            <w:r>
              <w:t>Pop-up Video Logo</w:t>
            </w:r>
          </w:p>
        </w:tc>
        <w:tc>
          <w:tcPr>
            <w:tcW w:w="4386" w:type="dxa"/>
          </w:tcPr>
          <w:p w:rsidR="00584C08" w:rsidRPr="00584C08" w:rsidRDefault="00584C08" w:rsidP="00584C08">
            <w:pPr>
              <w:rPr>
                <w:sz w:val="20"/>
              </w:rPr>
            </w:pPr>
            <w:r w:rsidRPr="00584C08">
              <w:rPr>
                <w:sz w:val="20"/>
              </w:rPr>
              <w:t xml:space="preserve">We will have our own “JHS </w:t>
            </w:r>
            <w:proofErr w:type="spellStart"/>
            <w:r w:rsidRPr="00584C08">
              <w:rPr>
                <w:sz w:val="20"/>
              </w:rPr>
              <w:t>PopUp</w:t>
            </w:r>
            <w:proofErr w:type="spellEnd"/>
            <w:r w:rsidRPr="00584C08">
              <w:rPr>
                <w:sz w:val="20"/>
              </w:rPr>
              <w:t xml:space="preserve"> Video logo” on the drive. Use it in the bottom corner at the beginning as the video fades in from back.</w:t>
            </w:r>
          </w:p>
        </w:tc>
        <w:tc>
          <w:tcPr>
            <w:tcW w:w="990" w:type="dxa"/>
          </w:tcPr>
          <w:p w:rsidR="00584C08" w:rsidRDefault="00CC6055" w:rsidP="00DB21BE">
            <w:pPr>
              <w:jc w:val="right"/>
            </w:pPr>
            <w:r>
              <w:t>5</w:t>
            </w:r>
          </w:p>
        </w:tc>
        <w:tc>
          <w:tcPr>
            <w:tcW w:w="900" w:type="dxa"/>
          </w:tcPr>
          <w:p w:rsidR="00584C08" w:rsidRDefault="00584C08"/>
        </w:tc>
      </w:tr>
      <w:tr w:rsidR="00584C08" w:rsidTr="00584C08">
        <w:tc>
          <w:tcPr>
            <w:tcW w:w="3192" w:type="dxa"/>
          </w:tcPr>
          <w:p w:rsidR="00584C08" w:rsidRDefault="00584C08">
            <w:r>
              <w:t>Pop-ups</w:t>
            </w:r>
          </w:p>
        </w:tc>
        <w:tc>
          <w:tcPr>
            <w:tcW w:w="4386" w:type="dxa"/>
          </w:tcPr>
          <w:p w:rsidR="00584C08" w:rsidRPr="00584C08" w:rsidRDefault="00584C08" w:rsidP="00584C08">
            <w:pPr>
              <w:rPr>
                <w:sz w:val="20"/>
              </w:rPr>
            </w:pPr>
            <w:r w:rsidRPr="00584C08">
              <w:rPr>
                <w:sz w:val="20"/>
              </w:rPr>
              <w:t xml:space="preserve">During your talking, you should have random photos, clipart, icons, text boxes, etc. pop up to compliment what you are saying. These should include some audio “pop” or bubble sound that happens simultaneously.  You should have a </w:t>
            </w:r>
            <w:r w:rsidRPr="00584C08">
              <w:rPr>
                <w:sz w:val="20"/>
                <w:u w:val="single"/>
              </w:rPr>
              <w:t>minimum</w:t>
            </w:r>
            <w:r w:rsidRPr="00584C08">
              <w:rPr>
                <w:sz w:val="20"/>
              </w:rPr>
              <w:t xml:space="preserve"> of 20 pop ups!  How many? </w:t>
            </w:r>
            <w:r w:rsidRPr="00584C08">
              <w:rPr>
                <w:sz w:val="20"/>
              </w:rPr>
              <w:sym w:font="Wingdings" w:char="F0E0"/>
            </w:r>
            <w:r w:rsidRPr="00584C08">
              <w:rPr>
                <w:sz w:val="20"/>
              </w:rPr>
              <w:t xml:space="preserve"> </w:t>
            </w:r>
            <w:r w:rsidRPr="00584C08">
              <w:rPr>
                <w:sz w:val="20"/>
              </w:rPr>
              <w:sym w:font="Wingdings 2" w:char="F035"/>
            </w:r>
          </w:p>
        </w:tc>
        <w:tc>
          <w:tcPr>
            <w:tcW w:w="990" w:type="dxa"/>
          </w:tcPr>
          <w:p w:rsidR="00584C08" w:rsidRDefault="00CC6055" w:rsidP="00DB21BE">
            <w:pPr>
              <w:jc w:val="right"/>
            </w:pPr>
            <w:r>
              <w:t>40</w:t>
            </w:r>
          </w:p>
        </w:tc>
        <w:tc>
          <w:tcPr>
            <w:tcW w:w="900" w:type="dxa"/>
          </w:tcPr>
          <w:p w:rsidR="00584C08" w:rsidRDefault="00584C08"/>
        </w:tc>
      </w:tr>
      <w:tr w:rsidR="00584C08" w:rsidTr="00584C08">
        <w:tc>
          <w:tcPr>
            <w:tcW w:w="3192" w:type="dxa"/>
          </w:tcPr>
          <w:p w:rsidR="00584C08" w:rsidRDefault="00584C08">
            <w:r>
              <w:t>Background Music</w:t>
            </w:r>
          </w:p>
        </w:tc>
        <w:tc>
          <w:tcPr>
            <w:tcW w:w="4386" w:type="dxa"/>
          </w:tcPr>
          <w:p w:rsidR="00584C08" w:rsidRPr="00584C08" w:rsidRDefault="00584C08" w:rsidP="00584C08">
            <w:pPr>
              <w:rPr>
                <w:sz w:val="20"/>
              </w:rPr>
            </w:pPr>
            <w:r w:rsidRPr="00584C08">
              <w:rPr>
                <w:sz w:val="20"/>
              </w:rPr>
              <w:t>Some light (not too loud) background music should be added.</w:t>
            </w:r>
          </w:p>
        </w:tc>
        <w:tc>
          <w:tcPr>
            <w:tcW w:w="990" w:type="dxa"/>
          </w:tcPr>
          <w:p w:rsidR="00584C08" w:rsidRDefault="00CC6055" w:rsidP="00DB21BE">
            <w:pPr>
              <w:jc w:val="right"/>
            </w:pPr>
            <w:r>
              <w:t>5</w:t>
            </w:r>
          </w:p>
        </w:tc>
        <w:tc>
          <w:tcPr>
            <w:tcW w:w="900" w:type="dxa"/>
          </w:tcPr>
          <w:p w:rsidR="00584C08" w:rsidRDefault="00584C08"/>
        </w:tc>
      </w:tr>
      <w:tr w:rsidR="00584C08" w:rsidTr="00584C08">
        <w:tc>
          <w:tcPr>
            <w:tcW w:w="3192" w:type="dxa"/>
          </w:tcPr>
          <w:p w:rsidR="00584C08" w:rsidRDefault="00584C08">
            <w:r>
              <w:t>Logo</w:t>
            </w:r>
          </w:p>
        </w:tc>
        <w:tc>
          <w:tcPr>
            <w:tcW w:w="4386" w:type="dxa"/>
          </w:tcPr>
          <w:p w:rsidR="00584C08" w:rsidRPr="00584C08" w:rsidRDefault="00584C08" w:rsidP="00584C08">
            <w:pPr>
              <w:rPr>
                <w:sz w:val="20"/>
              </w:rPr>
            </w:pPr>
            <w:r w:rsidRPr="00584C08">
              <w:rPr>
                <w:sz w:val="20"/>
              </w:rPr>
              <w:t>Video fades to personal logo on black.</w:t>
            </w:r>
          </w:p>
        </w:tc>
        <w:tc>
          <w:tcPr>
            <w:tcW w:w="990" w:type="dxa"/>
          </w:tcPr>
          <w:p w:rsidR="00584C08" w:rsidRDefault="00CC6055" w:rsidP="00DB21BE">
            <w:pPr>
              <w:jc w:val="right"/>
            </w:pPr>
            <w:r>
              <w:t>5</w:t>
            </w:r>
          </w:p>
        </w:tc>
        <w:tc>
          <w:tcPr>
            <w:tcW w:w="900" w:type="dxa"/>
          </w:tcPr>
          <w:p w:rsidR="00584C08" w:rsidRDefault="00584C08"/>
        </w:tc>
      </w:tr>
      <w:tr w:rsidR="00584C08" w:rsidTr="00584C08">
        <w:tc>
          <w:tcPr>
            <w:tcW w:w="3192" w:type="dxa"/>
          </w:tcPr>
          <w:p w:rsidR="00584C08" w:rsidRDefault="00584C08">
            <w:r>
              <w:t>Length</w:t>
            </w:r>
          </w:p>
        </w:tc>
        <w:tc>
          <w:tcPr>
            <w:tcW w:w="4386" w:type="dxa"/>
          </w:tcPr>
          <w:p w:rsidR="00584C08" w:rsidRPr="00584C08" w:rsidRDefault="00584C08" w:rsidP="00584C08">
            <w:pPr>
              <w:rPr>
                <w:sz w:val="20"/>
              </w:rPr>
            </w:pPr>
            <w:r w:rsidRPr="00584C08">
              <w:rPr>
                <w:sz w:val="20"/>
              </w:rPr>
              <w:t xml:space="preserve">Video should be 60 OR 90 seconds in length. </w:t>
            </w:r>
          </w:p>
        </w:tc>
        <w:tc>
          <w:tcPr>
            <w:tcW w:w="990" w:type="dxa"/>
          </w:tcPr>
          <w:p w:rsidR="00584C08" w:rsidRDefault="00CC6055" w:rsidP="00DB21BE">
            <w:pPr>
              <w:jc w:val="right"/>
            </w:pPr>
            <w:r>
              <w:t>5</w:t>
            </w:r>
          </w:p>
        </w:tc>
        <w:tc>
          <w:tcPr>
            <w:tcW w:w="900" w:type="dxa"/>
          </w:tcPr>
          <w:p w:rsidR="00584C08" w:rsidRDefault="00584C08"/>
        </w:tc>
      </w:tr>
      <w:tr w:rsidR="00584C08" w:rsidTr="00584C08">
        <w:tc>
          <w:tcPr>
            <w:tcW w:w="3192" w:type="dxa"/>
          </w:tcPr>
          <w:p w:rsidR="00584C08" w:rsidRDefault="00584C08">
            <w:r>
              <w:t>Overall Quality</w:t>
            </w:r>
          </w:p>
        </w:tc>
        <w:tc>
          <w:tcPr>
            <w:tcW w:w="4386" w:type="dxa"/>
          </w:tcPr>
          <w:p w:rsidR="00584C08" w:rsidRPr="00584C08" w:rsidRDefault="00584C08" w:rsidP="00584C08">
            <w:pPr>
              <w:rPr>
                <w:sz w:val="20"/>
              </w:rPr>
            </w:pPr>
            <w:r w:rsidRPr="00584C08">
              <w:rPr>
                <w:sz w:val="20"/>
              </w:rPr>
              <w:t>Video should be entertaining and help me learn something new about you</w:t>
            </w:r>
            <w:r w:rsidR="00CC6055">
              <w:rPr>
                <w:sz w:val="20"/>
              </w:rPr>
              <w:t xml:space="preserve"> or something you are passionate about</w:t>
            </w:r>
            <w:r w:rsidRPr="00584C08">
              <w:rPr>
                <w:sz w:val="20"/>
              </w:rPr>
              <w:t xml:space="preserve">. Keep it light and fun (stories from your youth, favorite things, pet peeves, </w:t>
            </w:r>
            <w:r>
              <w:rPr>
                <w:sz w:val="20"/>
              </w:rPr>
              <w:t xml:space="preserve">ideal future, hope and dreams, </w:t>
            </w:r>
            <w:r w:rsidRPr="00584C08">
              <w:rPr>
                <w:sz w:val="20"/>
              </w:rPr>
              <w:t xml:space="preserve">etc.). </w:t>
            </w:r>
          </w:p>
        </w:tc>
        <w:tc>
          <w:tcPr>
            <w:tcW w:w="990" w:type="dxa"/>
          </w:tcPr>
          <w:p w:rsidR="00584C08" w:rsidRDefault="00DB21BE" w:rsidP="00DB21BE">
            <w:pPr>
              <w:jc w:val="right"/>
            </w:pPr>
            <w:r>
              <w:t>15</w:t>
            </w:r>
          </w:p>
        </w:tc>
        <w:tc>
          <w:tcPr>
            <w:tcW w:w="900" w:type="dxa"/>
          </w:tcPr>
          <w:p w:rsidR="00584C08" w:rsidRDefault="00584C08"/>
        </w:tc>
      </w:tr>
      <w:tr w:rsidR="00584C08" w:rsidRPr="00DB21BE" w:rsidTr="00584C08">
        <w:tc>
          <w:tcPr>
            <w:tcW w:w="3192" w:type="dxa"/>
          </w:tcPr>
          <w:p w:rsidR="00584C08" w:rsidRPr="00DB21BE" w:rsidRDefault="00584C08">
            <w:pPr>
              <w:rPr>
                <w:b/>
              </w:rPr>
            </w:pPr>
            <w:r w:rsidRPr="00DB21BE">
              <w:rPr>
                <w:b/>
              </w:rPr>
              <w:t>TOTAL POINTS</w:t>
            </w:r>
          </w:p>
        </w:tc>
        <w:tc>
          <w:tcPr>
            <w:tcW w:w="4386" w:type="dxa"/>
          </w:tcPr>
          <w:p w:rsidR="00584C08" w:rsidRPr="00DB21BE" w:rsidRDefault="00584C08" w:rsidP="00584C08">
            <w:pPr>
              <w:rPr>
                <w:b/>
                <w:sz w:val="20"/>
              </w:rPr>
            </w:pPr>
          </w:p>
        </w:tc>
        <w:tc>
          <w:tcPr>
            <w:tcW w:w="990" w:type="dxa"/>
          </w:tcPr>
          <w:p w:rsidR="00584C08" w:rsidRPr="00DB21BE" w:rsidRDefault="00DB21BE" w:rsidP="00DB21BE">
            <w:pPr>
              <w:jc w:val="right"/>
              <w:rPr>
                <w:b/>
              </w:rPr>
            </w:pPr>
            <w:r w:rsidRPr="00DB21BE">
              <w:rPr>
                <w:b/>
              </w:rPr>
              <w:fldChar w:fldCharType="begin"/>
            </w:r>
            <w:r w:rsidRPr="00DB21BE">
              <w:rPr>
                <w:b/>
              </w:rPr>
              <w:instrText xml:space="preserve"> =SUM(ABOVE) </w:instrText>
            </w:r>
            <w:r w:rsidRPr="00DB21BE">
              <w:rPr>
                <w:b/>
              </w:rPr>
              <w:fldChar w:fldCharType="separate"/>
            </w:r>
            <w:r w:rsidRPr="00DB21BE">
              <w:rPr>
                <w:b/>
                <w:noProof/>
              </w:rPr>
              <w:t>125</w:t>
            </w:r>
            <w:r w:rsidRPr="00DB21BE">
              <w:rPr>
                <w:b/>
              </w:rPr>
              <w:fldChar w:fldCharType="end"/>
            </w:r>
          </w:p>
        </w:tc>
        <w:tc>
          <w:tcPr>
            <w:tcW w:w="900" w:type="dxa"/>
          </w:tcPr>
          <w:p w:rsidR="00584C08" w:rsidRPr="00DB21BE" w:rsidRDefault="00584C08">
            <w:pPr>
              <w:rPr>
                <w:b/>
              </w:rPr>
            </w:pPr>
          </w:p>
        </w:tc>
      </w:tr>
    </w:tbl>
    <w:p w:rsidR="00584C08" w:rsidRPr="00584C08" w:rsidRDefault="00584C08" w:rsidP="00584C08">
      <w:pPr>
        <w:rPr>
          <w:b/>
        </w:rPr>
      </w:pPr>
      <w:r w:rsidRPr="00584C08">
        <w:rPr>
          <w:b/>
        </w:rPr>
        <w:t xml:space="preserve">Upload to </w:t>
      </w:r>
      <w:proofErr w:type="spellStart"/>
      <w:r w:rsidRPr="00584C08">
        <w:rPr>
          <w:b/>
        </w:rPr>
        <w:t>SchoolTube</w:t>
      </w:r>
      <w:proofErr w:type="spellEnd"/>
      <w:r w:rsidRPr="00584C08">
        <w:rPr>
          <w:b/>
        </w:rPr>
        <w:t xml:space="preserve"> for Grading—</w:t>
      </w:r>
      <w:r>
        <w:rPr>
          <w:b/>
        </w:rPr>
        <w:t xml:space="preserve">Name it </w:t>
      </w:r>
      <w:proofErr w:type="spellStart"/>
      <w:r w:rsidRPr="00584C08">
        <w:rPr>
          <w:b/>
          <w:u w:val="single"/>
        </w:rPr>
        <w:t>PopUp</w:t>
      </w:r>
      <w:proofErr w:type="spellEnd"/>
      <w:r w:rsidRPr="00584C08">
        <w:rPr>
          <w:b/>
          <w:u w:val="single"/>
        </w:rPr>
        <w:t xml:space="preserve"> Video JHS Your Initials</w:t>
      </w:r>
    </w:p>
    <w:p w:rsidR="00584C08" w:rsidRDefault="00584C08" w:rsidP="00584C08">
      <w:pPr>
        <w:jc w:val="right"/>
      </w:pPr>
      <w:r>
        <w:t xml:space="preserve"> Name</w:t>
      </w:r>
      <w:proofErr w:type="gramStart"/>
      <w:r>
        <w:t>:_</w:t>
      </w:r>
      <w:proofErr w:type="gramEnd"/>
      <w:r>
        <w:t>____________________________</w:t>
      </w:r>
    </w:p>
    <w:sectPr w:rsidR="00584C08" w:rsidSect="00584C08">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08"/>
    <w:rsid w:val="00584C08"/>
    <w:rsid w:val="0064741E"/>
    <w:rsid w:val="006C739B"/>
    <w:rsid w:val="0077044B"/>
    <w:rsid w:val="007F1BAC"/>
    <w:rsid w:val="0095288A"/>
    <w:rsid w:val="00BA18FC"/>
    <w:rsid w:val="00CC6055"/>
    <w:rsid w:val="00DB21BE"/>
    <w:rsid w:val="00F4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08"/>
    <w:rPr>
      <w:rFonts w:ascii="Tahoma" w:hAnsi="Tahoma" w:cs="Tahoma"/>
      <w:sz w:val="16"/>
      <w:szCs w:val="16"/>
    </w:rPr>
  </w:style>
  <w:style w:type="table" w:styleId="TableGrid">
    <w:name w:val="Table Grid"/>
    <w:basedOn w:val="TableNormal"/>
    <w:uiPriority w:val="59"/>
    <w:rsid w:val="0058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08"/>
    <w:rPr>
      <w:rFonts w:ascii="Tahoma" w:hAnsi="Tahoma" w:cs="Tahoma"/>
      <w:sz w:val="16"/>
      <w:szCs w:val="16"/>
    </w:rPr>
  </w:style>
  <w:style w:type="table" w:styleId="TableGrid">
    <w:name w:val="Table Grid"/>
    <w:basedOn w:val="TableNormal"/>
    <w:uiPriority w:val="59"/>
    <w:rsid w:val="0058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pop+up+video&amp;source=images&amp;cd=&amp;cad=rja&amp;docid=DZGrlL4R51P-RM&amp;tbnid=YD2ItqeAbXUjfM:&amp;ved=0CAUQjRw&amp;url=http://wot.motortrend.com/video-find-fiat-loves-the-500-abarth-and-the-90s-with-pop-up-video-ad-144193.html/2012-fiat-500-abarth-pop-up-video-4/&amp;ei=_7ZxUdmkCI-vqQGo0IHoAQ&amp;bvm=bv.45512109,d.aWM&amp;psig=AFQjCNFxQ9EN6lT0-aV20t2yS_jSavocxA&amp;ust=13664931912977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Skinner, Tonya</cp:lastModifiedBy>
  <cp:revision>2</cp:revision>
  <cp:lastPrinted>2013-04-26T19:54:00Z</cp:lastPrinted>
  <dcterms:created xsi:type="dcterms:W3CDTF">2013-04-19T21:29:00Z</dcterms:created>
  <dcterms:modified xsi:type="dcterms:W3CDTF">2013-04-26T19:54:00Z</dcterms:modified>
</cp:coreProperties>
</file>